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3BDF" w14:textId="77777777" w:rsidR="00001F16" w:rsidRDefault="006C565F">
      <w:pPr>
        <w:ind w:right="20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  <w:sz w:val="28"/>
          <w:szCs w:val="28"/>
        </w:rPr>
        <w:t>Explications des votes des élus n’appartenant pas à la majorité</w:t>
      </w:r>
    </w:p>
    <w:p w14:paraId="1D88BCEB" w14:textId="77777777" w:rsidR="00001F16" w:rsidRDefault="00001F16">
      <w:pPr>
        <w:spacing w:line="28" w:lineRule="exact"/>
        <w:rPr>
          <w:sz w:val="24"/>
          <w:szCs w:val="24"/>
        </w:rPr>
      </w:pPr>
    </w:p>
    <w:p w14:paraId="21C45439" w14:textId="6A6975D3" w:rsidR="00001F16" w:rsidRDefault="006C565F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lors du Conseil Municipal du </w:t>
      </w:r>
      <w:r w:rsidR="00F31277">
        <w:rPr>
          <w:rFonts w:ascii="Calibri" w:eastAsia="Calibri" w:hAnsi="Calibri" w:cs="Calibri"/>
          <w:b/>
          <w:bCs/>
          <w:sz w:val="28"/>
          <w:szCs w:val="28"/>
        </w:rPr>
        <w:t>29/0</w:t>
      </w:r>
      <w:r w:rsidR="009B7C5F">
        <w:rPr>
          <w:rFonts w:ascii="Calibri" w:eastAsia="Calibri" w:hAnsi="Calibri" w:cs="Calibri"/>
          <w:b/>
          <w:bCs/>
          <w:sz w:val="28"/>
          <w:szCs w:val="28"/>
        </w:rPr>
        <w:t>9</w:t>
      </w:r>
      <w:r>
        <w:rPr>
          <w:rFonts w:ascii="Calibri" w:eastAsia="Calibri" w:hAnsi="Calibri" w:cs="Calibri"/>
          <w:b/>
          <w:bCs/>
          <w:sz w:val="28"/>
          <w:szCs w:val="28"/>
        </w:rPr>
        <w:t>/22</w:t>
      </w:r>
    </w:p>
    <w:p w14:paraId="03DFC1D0" w14:textId="77777777" w:rsidR="00001F16" w:rsidRDefault="00001F16">
      <w:pPr>
        <w:spacing w:line="23" w:lineRule="exact"/>
        <w:rPr>
          <w:sz w:val="24"/>
          <w:szCs w:val="24"/>
        </w:rPr>
      </w:pPr>
    </w:p>
    <w:p w14:paraId="3A1AF765" w14:textId="77777777" w:rsidR="00001F16" w:rsidRDefault="006C565F">
      <w:pPr>
        <w:ind w:left="4080"/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</w:t>
      </w:r>
    </w:p>
    <w:p w14:paraId="3791A553" w14:textId="77777777" w:rsidR="00001F16" w:rsidRDefault="00001F16">
      <w:pPr>
        <w:spacing w:line="362" w:lineRule="exact"/>
        <w:rPr>
          <w:sz w:val="24"/>
          <w:szCs w:val="24"/>
        </w:rPr>
      </w:pPr>
    </w:p>
    <w:p w14:paraId="69802D81" w14:textId="531B6E02" w:rsidR="00001F16" w:rsidRDefault="006C565F">
      <w:pPr>
        <w:spacing w:line="237" w:lineRule="auto"/>
        <w:ind w:right="2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u w:val="single"/>
        </w:rPr>
        <w:t>Pour information</w:t>
      </w:r>
      <w:r>
        <w:rPr>
          <w:rFonts w:ascii="Calibri" w:eastAsia="Calibri" w:hAnsi="Calibri" w:cs="Calibri"/>
          <w:color w:val="FF0000"/>
        </w:rPr>
        <w:t xml:space="preserve"> : les élus n’appartenant pas à la majorité n’ont été convié à aucune réunion préparatoire du conseil municipal. </w:t>
      </w:r>
    </w:p>
    <w:p w14:paraId="5457BB5B" w14:textId="77777777" w:rsidR="00920101" w:rsidRDefault="00920101">
      <w:pPr>
        <w:rPr>
          <w:rFonts w:ascii="Calibri" w:eastAsia="Calibri" w:hAnsi="Calibri" w:cs="Calibri"/>
          <w:b/>
          <w:bCs/>
        </w:rPr>
      </w:pPr>
    </w:p>
    <w:p w14:paraId="470FEFFC" w14:textId="339B057D" w:rsidR="00001F16" w:rsidRDefault="006C565F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1/ </w:t>
      </w:r>
      <w:r w:rsidR="002105F9">
        <w:rPr>
          <w:rFonts w:ascii="Calibri" w:eastAsia="Calibri" w:hAnsi="Calibri" w:cs="Calibri"/>
          <w:b/>
          <w:bCs/>
        </w:rPr>
        <w:t xml:space="preserve">Approbation </w:t>
      </w:r>
      <w:r w:rsidR="002B7D91">
        <w:rPr>
          <w:rFonts w:ascii="Calibri" w:eastAsia="Calibri" w:hAnsi="Calibri" w:cs="Calibri"/>
          <w:b/>
          <w:bCs/>
        </w:rPr>
        <w:t xml:space="preserve">PV de la séance du </w:t>
      </w:r>
      <w:r w:rsidR="00C42628">
        <w:rPr>
          <w:rFonts w:ascii="Calibri" w:eastAsia="Calibri" w:hAnsi="Calibri" w:cs="Calibri"/>
          <w:b/>
          <w:bCs/>
        </w:rPr>
        <w:t>29/06</w:t>
      </w:r>
      <w:r w:rsidR="00F31277">
        <w:rPr>
          <w:rFonts w:ascii="Calibri" w:eastAsia="Calibri" w:hAnsi="Calibri" w:cs="Calibri"/>
          <w:b/>
          <w:bCs/>
        </w:rPr>
        <w:t>/22</w:t>
      </w:r>
    </w:p>
    <w:p w14:paraId="49766E23" w14:textId="77777777" w:rsidR="00001F16" w:rsidRDefault="00001F16">
      <w:pPr>
        <w:spacing w:line="71" w:lineRule="exact"/>
        <w:rPr>
          <w:sz w:val="24"/>
          <w:szCs w:val="24"/>
        </w:rPr>
      </w:pPr>
    </w:p>
    <w:p w14:paraId="311C86D8" w14:textId="62029488" w:rsidR="00E5171C" w:rsidRDefault="00461943" w:rsidP="00F868D9">
      <w:pPr>
        <w:spacing w:line="242" w:lineRule="auto"/>
        <w:ind w:right="50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Ce </w:t>
      </w:r>
      <w:r w:rsidR="00C42628">
        <w:rPr>
          <w:rFonts w:ascii="Calibri" w:eastAsia="Calibri" w:hAnsi="Calibri" w:cs="Calibri"/>
        </w:rPr>
        <w:t xml:space="preserve">procès-verbal ne présentant pour une fois ni oublis, ni erreurs, nous votons </w:t>
      </w:r>
      <w:r w:rsidR="00C42628" w:rsidRPr="0091132F">
        <w:rPr>
          <w:rFonts w:ascii="Calibri" w:eastAsia="Calibri" w:hAnsi="Calibri" w:cs="Calibri"/>
          <w:b/>
          <w:bCs/>
        </w:rPr>
        <w:t>POUR</w:t>
      </w:r>
      <w:r w:rsidR="00C42628">
        <w:rPr>
          <w:rFonts w:ascii="Calibri" w:eastAsia="Calibri" w:hAnsi="Calibri" w:cs="Calibri"/>
        </w:rPr>
        <w:t>.</w:t>
      </w:r>
    </w:p>
    <w:p w14:paraId="6EB4ED47" w14:textId="77777777" w:rsidR="00001F16" w:rsidRDefault="00001F16">
      <w:pPr>
        <w:spacing w:line="313" w:lineRule="exact"/>
        <w:rPr>
          <w:sz w:val="24"/>
          <w:szCs w:val="24"/>
        </w:rPr>
      </w:pPr>
    </w:p>
    <w:p w14:paraId="2DFFBD39" w14:textId="7A3DF552" w:rsidR="00001F16" w:rsidRDefault="006C565F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2/ </w:t>
      </w:r>
      <w:r w:rsidR="00102CA1"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</w:rPr>
        <w:t>écisions du maire</w:t>
      </w:r>
    </w:p>
    <w:p w14:paraId="470AF412" w14:textId="77777777" w:rsidR="00001F16" w:rsidRDefault="00001F16">
      <w:pPr>
        <w:spacing w:line="68" w:lineRule="exact"/>
        <w:rPr>
          <w:sz w:val="24"/>
          <w:szCs w:val="24"/>
        </w:rPr>
      </w:pPr>
    </w:p>
    <w:p w14:paraId="0A423181" w14:textId="758BCBC5" w:rsidR="00001F16" w:rsidRDefault="006C565F">
      <w:pPr>
        <w:spacing w:line="238" w:lineRule="auto"/>
        <w:ind w:right="140"/>
        <w:rPr>
          <w:sz w:val="20"/>
          <w:szCs w:val="20"/>
        </w:rPr>
      </w:pPr>
      <w:r w:rsidRPr="0091132F">
        <w:rPr>
          <w:rFonts w:ascii="Calibri" w:eastAsia="Calibri" w:hAnsi="Calibri" w:cs="Calibri"/>
          <w:b/>
          <w:bCs/>
        </w:rPr>
        <w:t>Pas de vote</w:t>
      </w:r>
      <w:r>
        <w:rPr>
          <w:rFonts w:ascii="Calibri" w:eastAsia="Calibri" w:hAnsi="Calibri" w:cs="Calibri"/>
        </w:rPr>
        <w:t xml:space="preserve">. </w:t>
      </w:r>
    </w:p>
    <w:p w14:paraId="2871E8F9" w14:textId="77777777" w:rsidR="00001F16" w:rsidRDefault="00001F16">
      <w:pPr>
        <w:spacing w:line="311" w:lineRule="exact"/>
        <w:rPr>
          <w:sz w:val="24"/>
          <w:szCs w:val="24"/>
        </w:rPr>
      </w:pPr>
    </w:p>
    <w:p w14:paraId="35035A65" w14:textId="3C26E355" w:rsidR="00001F16" w:rsidRDefault="006C565F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3/ </w:t>
      </w:r>
      <w:r w:rsidR="00CA6AD3">
        <w:rPr>
          <w:rFonts w:ascii="Calibri" w:eastAsia="Calibri" w:hAnsi="Calibri" w:cs="Calibri"/>
          <w:b/>
          <w:bCs/>
        </w:rPr>
        <w:t>Questions du Groupe Opposition</w:t>
      </w:r>
    </w:p>
    <w:p w14:paraId="5CAFA889" w14:textId="77777777" w:rsidR="00001F16" w:rsidRDefault="00001F16">
      <w:pPr>
        <w:spacing w:line="71" w:lineRule="exact"/>
        <w:rPr>
          <w:sz w:val="24"/>
          <w:szCs w:val="24"/>
        </w:rPr>
      </w:pPr>
    </w:p>
    <w:p w14:paraId="4CFE03AF" w14:textId="5B8610E4" w:rsidR="00A30218" w:rsidRDefault="00D50EEC" w:rsidP="001D20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Nous avons beau répéter que nous ne sommes </w:t>
      </w:r>
      <w:r w:rsidR="003937A6">
        <w:rPr>
          <w:rFonts w:asciiTheme="minorHAnsi" w:hAnsiTheme="minorHAnsi" w:cstheme="minorHAnsi"/>
        </w:rPr>
        <w:t>pas un groupe d’opposition, rien ni fait !</w:t>
      </w:r>
    </w:p>
    <w:p w14:paraId="3E639915" w14:textId="78DD4FDE" w:rsidR="003937A6" w:rsidRDefault="00171327" w:rsidP="001D20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Nous sommes </w:t>
      </w:r>
      <w:r w:rsidR="00B50B97">
        <w:rPr>
          <w:rFonts w:asciiTheme="minorHAnsi" w:hAnsiTheme="minorHAnsi" w:cstheme="minorHAnsi"/>
        </w:rPr>
        <w:t>des élus n’appartenant pas à la majorité</w:t>
      </w:r>
      <w:r w:rsidR="00782E5E">
        <w:rPr>
          <w:rFonts w:asciiTheme="minorHAnsi" w:hAnsiTheme="minorHAnsi" w:cstheme="minorHAnsi"/>
        </w:rPr>
        <w:t>.</w:t>
      </w:r>
    </w:p>
    <w:p w14:paraId="0F89C1A5" w14:textId="0AD226E4" w:rsidR="00782E5E" w:rsidRDefault="00782E5E" w:rsidP="001D20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Nous n’avons rien d’une pseudo « opposition »</w:t>
      </w:r>
      <w:r w:rsidR="00DE3E1C">
        <w:rPr>
          <w:rFonts w:asciiTheme="minorHAnsi" w:hAnsiTheme="minorHAnsi" w:cstheme="minorHAnsi"/>
        </w:rPr>
        <w:t xml:space="preserve"> car nous étudions chaque point soumis à l’ordre du jour avec la plus grande objectivité </w:t>
      </w:r>
      <w:r w:rsidR="00C2755E">
        <w:rPr>
          <w:rFonts w:asciiTheme="minorHAnsi" w:hAnsiTheme="minorHAnsi" w:cstheme="minorHAnsi"/>
        </w:rPr>
        <w:t>dans le sens de l’intérêt des viviérois.</w:t>
      </w:r>
    </w:p>
    <w:p w14:paraId="702F31D9" w14:textId="3A1F1E19" w:rsidR="00C2755E" w:rsidRDefault="00C2755E" w:rsidP="001D20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Nos votes </w:t>
      </w:r>
      <w:r w:rsidR="000374B5">
        <w:rPr>
          <w:rFonts w:asciiTheme="minorHAnsi" w:hAnsiTheme="minorHAnsi" w:cstheme="minorHAnsi"/>
        </w:rPr>
        <w:t xml:space="preserve">POUR </w:t>
      </w:r>
      <w:r>
        <w:rPr>
          <w:rFonts w:asciiTheme="minorHAnsi" w:hAnsiTheme="minorHAnsi" w:cstheme="minorHAnsi"/>
        </w:rPr>
        <w:t>en sont la preuve</w:t>
      </w:r>
      <w:r w:rsidR="000374B5">
        <w:rPr>
          <w:rFonts w:asciiTheme="minorHAnsi" w:hAnsiTheme="minorHAnsi" w:cstheme="minorHAnsi"/>
        </w:rPr>
        <w:t xml:space="preserve"> la plus évidente !</w:t>
      </w:r>
    </w:p>
    <w:p w14:paraId="50528E25" w14:textId="77777777" w:rsidR="00B072D7" w:rsidRDefault="00B072D7" w:rsidP="001D20AF">
      <w:pPr>
        <w:rPr>
          <w:rFonts w:asciiTheme="minorHAnsi" w:hAnsiTheme="minorHAnsi" w:cstheme="minorHAnsi"/>
        </w:rPr>
      </w:pPr>
    </w:p>
    <w:p w14:paraId="1ABC57A4" w14:textId="3AA16814" w:rsidR="00973E80" w:rsidRPr="00174F46" w:rsidRDefault="00973E80" w:rsidP="00973E80">
      <w:pPr>
        <w:pStyle w:val="Paragraphedeliste"/>
        <w:numPr>
          <w:ilvl w:val="0"/>
          <w:numId w:val="3"/>
        </w:numPr>
      </w:pPr>
      <w:r w:rsidRPr="00174F46">
        <w:rPr>
          <w:b/>
          <w:bCs/>
        </w:rPr>
        <w:t>Gens du voyage</w:t>
      </w:r>
      <w:r w:rsidRPr="00174F46">
        <w:t xml:space="preserve"> : Nous avons noté </w:t>
      </w:r>
      <w:r w:rsidR="00BE3D57" w:rsidRPr="00174F46">
        <w:t xml:space="preserve">que c ;est la commune qui a installé les gens du voyage sur </w:t>
      </w:r>
      <w:r w:rsidR="0044627B" w:rsidRPr="00174F46">
        <w:t xml:space="preserve">le stade de foot </w:t>
      </w:r>
      <w:r w:rsidR="00A76A44" w:rsidRPr="00174F46">
        <w:t xml:space="preserve">afin de rendre service à la CCSA. </w:t>
      </w:r>
      <w:r w:rsidR="002E313F" w:rsidRPr="00174F46">
        <w:t xml:space="preserve">Nous attendons maintenant la remise en état </w:t>
      </w:r>
      <w:r w:rsidR="00DF6661" w:rsidRPr="00174F46">
        <w:t>de l’ensemble de la parcelle com</w:t>
      </w:r>
      <w:r w:rsidR="009609DE" w:rsidRPr="00174F46">
        <w:t>prenant le terrain de foot et ces alentours, en contrepartie du service rendu.</w:t>
      </w:r>
    </w:p>
    <w:p w14:paraId="12F60CB8" w14:textId="7641F71E" w:rsidR="009609DE" w:rsidRPr="00174F46" w:rsidRDefault="009609DE" w:rsidP="009609DE">
      <w:pPr>
        <w:pStyle w:val="Paragraphedeliste"/>
      </w:pPr>
      <w:r w:rsidRPr="00174F46">
        <w:t xml:space="preserve">Toutefois, </w:t>
      </w:r>
      <w:r w:rsidR="00E043BD" w:rsidRPr="00174F46">
        <w:t>nous nous demandons si un si bon accueil</w:t>
      </w:r>
      <w:r w:rsidR="00855784" w:rsidRPr="00174F46">
        <w:t xml:space="preserve"> </w:t>
      </w:r>
      <w:r w:rsidR="00855784" w:rsidRPr="00174F46">
        <w:t>de cette population</w:t>
      </w:r>
      <w:r w:rsidR="009B3930" w:rsidRPr="00174F46">
        <w:t>,</w:t>
      </w:r>
      <w:r w:rsidR="00E043BD" w:rsidRPr="00174F46">
        <w:t xml:space="preserve"> </w:t>
      </w:r>
      <w:r w:rsidR="009B3930" w:rsidRPr="00174F46">
        <w:t xml:space="preserve">à trois reprises durant l’été, </w:t>
      </w:r>
      <w:r w:rsidR="0016138A" w:rsidRPr="00174F46">
        <w:t>ne va pas inciter à de nouvelles arrivées.</w:t>
      </w:r>
    </w:p>
    <w:p w14:paraId="3D101C33" w14:textId="6267AFBD" w:rsidR="00754C6D" w:rsidRPr="00174F46" w:rsidRDefault="00754C6D" w:rsidP="00754C6D">
      <w:pPr>
        <w:pStyle w:val="Paragraphedeliste"/>
        <w:numPr>
          <w:ilvl w:val="0"/>
          <w:numId w:val="3"/>
        </w:numPr>
      </w:pPr>
      <w:r w:rsidRPr="00174F46">
        <w:rPr>
          <w:b/>
          <w:bCs/>
        </w:rPr>
        <w:t>Pigeons en nombre</w:t>
      </w:r>
      <w:r w:rsidRPr="00174F46">
        <w:t xml:space="preserve"> : </w:t>
      </w:r>
      <w:r w:rsidR="007A21A8" w:rsidRPr="00174F46">
        <w:t xml:space="preserve">Nous </w:t>
      </w:r>
      <w:r w:rsidR="003458FF" w:rsidRPr="00174F46">
        <w:t>nous interrogeons sur ce « travail de fond</w:t>
      </w:r>
      <w:r w:rsidR="0073286E" w:rsidRPr="00174F46">
        <w:t> », de quoi s’agit-il exactement ?</w:t>
      </w:r>
    </w:p>
    <w:p w14:paraId="7A6B72CD" w14:textId="716CF0C9" w:rsidR="0073286E" w:rsidRPr="00174F46" w:rsidRDefault="00456AEF" w:rsidP="00754C6D">
      <w:pPr>
        <w:pStyle w:val="Paragraphedeliste"/>
        <w:numPr>
          <w:ilvl w:val="0"/>
          <w:numId w:val="3"/>
        </w:numPr>
      </w:pPr>
      <w:r w:rsidRPr="00174F46">
        <w:rPr>
          <w:b/>
          <w:bCs/>
        </w:rPr>
        <w:t>Bonhomme PIETO</w:t>
      </w:r>
      <w:r w:rsidRPr="00174F46">
        <w:t xml:space="preserve"> : </w:t>
      </w:r>
      <w:r w:rsidR="00B10A8F" w:rsidRPr="00174F46">
        <w:t xml:space="preserve">Vu son coût initial, nous espérons </w:t>
      </w:r>
      <w:r w:rsidR="007B1615" w:rsidRPr="00174F46">
        <w:t xml:space="preserve">que sa réparation et </w:t>
      </w:r>
      <w:r w:rsidR="00331F7B" w:rsidRPr="00174F46">
        <w:t>sa remise en place</w:t>
      </w:r>
      <w:r w:rsidR="007B1615" w:rsidRPr="00174F46">
        <w:t xml:space="preserve"> n’engendrera </w:t>
      </w:r>
      <w:r w:rsidR="00331F7B" w:rsidRPr="00174F46">
        <w:t>pas de frais supplémentaires pour la commune.</w:t>
      </w:r>
    </w:p>
    <w:p w14:paraId="67664540" w14:textId="244367A5" w:rsidR="00331F7B" w:rsidRPr="00174F46" w:rsidRDefault="008B18C3" w:rsidP="00754C6D">
      <w:pPr>
        <w:pStyle w:val="Paragraphedeliste"/>
        <w:numPr>
          <w:ilvl w:val="0"/>
          <w:numId w:val="3"/>
        </w:numPr>
      </w:pPr>
      <w:r w:rsidRPr="00174F46">
        <w:rPr>
          <w:b/>
          <w:bCs/>
        </w:rPr>
        <w:t>Location locaux TIS et autres</w:t>
      </w:r>
      <w:r w:rsidRPr="00174F46">
        <w:t> : /</w:t>
      </w:r>
    </w:p>
    <w:p w14:paraId="32BE2462" w14:textId="251500EB" w:rsidR="00456AEF" w:rsidRPr="00174F46" w:rsidRDefault="00620AE8" w:rsidP="00754C6D">
      <w:pPr>
        <w:pStyle w:val="Paragraphedeliste"/>
        <w:numPr>
          <w:ilvl w:val="0"/>
          <w:numId w:val="3"/>
        </w:numPr>
      </w:pPr>
      <w:r w:rsidRPr="00174F46">
        <w:rPr>
          <w:b/>
          <w:bCs/>
        </w:rPr>
        <w:t>Rénovation de l’église</w:t>
      </w:r>
      <w:r w:rsidRPr="00174F46">
        <w:t> : /</w:t>
      </w:r>
    </w:p>
    <w:p w14:paraId="39101E83" w14:textId="5FD78476" w:rsidR="00620AE8" w:rsidRPr="00174F46" w:rsidRDefault="00620AE8" w:rsidP="00754C6D">
      <w:pPr>
        <w:pStyle w:val="Paragraphedeliste"/>
        <w:numPr>
          <w:ilvl w:val="0"/>
          <w:numId w:val="3"/>
        </w:numPr>
      </w:pPr>
      <w:r w:rsidRPr="00174F46">
        <w:rPr>
          <w:b/>
          <w:bCs/>
        </w:rPr>
        <w:t>Enregistrement et diffusion</w:t>
      </w:r>
      <w:r w:rsidR="00BD0AD2" w:rsidRPr="00174F46">
        <w:rPr>
          <w:b/>
          <w:bCs/>
        </w:rPr>
        <w:t xml:space="preserve"> </w:t>
      </w:r>
      <w:r w:rsidR="00DC681A" w:rsidRPr="00174F46">
        <w:rPr>
          <w:b/>
          <w:bCs/>
        </w:rPr>
        <w:t>des conseils municipaux</w:t>
      </w:r>
      <w:r w:rsidR="00DC681A" w:rsidRPr="00174F46">
        <w:t> : En fin d’année dernièr</w:t>
      </w:r>
      <w:r w:rsidR="00DC7D63" w:rsidRPr="00174F46">
        <w:t>e</w:t>
      </w:r>
      <w:r w:rsidR="00D8262A" w:rsidRPr="00174F46">
        <w:t xml:space="preserve">, </w:t>
      </w:r>
      <w:r w:rsidR="004D6981" w:rsidRPr="00174F46">
        <w:t xml:space="preserve">on nous a présenté une salle E. Lemonnier </w:t>
      </w:r>
      <w:r w:rsidR="007A36FB" w:rsidRPr="00174F46">
        <w:t xml:space="preserve">agrémentée, à grand frais, </w:t>
      </w:r>
      <w:r w:rsidR="006A4B7D" w:rsidRPr="00174F46">
        <w:t>de nouveaux matériels vidéos et sonores. O</w:t>
      </w:r>
      <w:r w:rsidR="00D8262A" w:rsidRPr="00174F46">
        <w:t xml:space="preserve">n nous avez </w:t>
      </w:r>
      <w:r w:rsidR="006A4B7D" w:rsidRPr="00174F46">
        <w:t>promis</w:t>
      </w:r>
      <w:r w:rsidR="00113DFB" w:rsidRPr="00174F46">
        <w:t>, grâce à cela,</w:t>
      </w:r>
      <w:r w:rsidR="00D8262A" w:rsidRPr="00174F46">
        <w:t xml:space="preserve"> l’enregistrement </w:t>
      </w:r>
      <w:r w:rsidR="006A4B7D" w:rsidRPr="00174F46">
        <w:t xml:space="preserve">et la diffusion </w:t>
      </w:r>
      <w:r w:rsidR="00113DFB" w:rsidRPr="00174F46">
        <w:t>des conseils municipaux</w:t>
      </w:r>
      <w:r w:rsidR="000F5A99" w:rsidRPr="00174F46">
        <w:t xml:space="preserve"> sur Facebook. Mais aujourd</w:t>
      </w:r>
      <w:r w:rsidR="005F4373" w:rsidRPr="00174F46">
        <w:t>’hui, soit 9 mois plus tard, on nous informe que le matériel n’est pas adapté</w:t>
      </w:r>
      <w:r w:rsidR="00A631DC" w:rsidRPr="00174F46">
        <w:t> ! et qu’on s’</w:t>
      </w:r>
      <w:r w:rsidR="00DC7D63" w:rsidRPr="00174F46">
        <w:t>interroge</w:t>
      </w:r>
      <w:r w:rsidR="00A631DC" w:rsidRPr="00174F46">
        <w:t xml:space="preserve"> encore sur le bon support </w:t>
      </w:r>
      <w:r w:rsidR="00DC7D63" w:rsidRPr="00174F46">
        <w:t>à destination des habitants !</w:t>
      </w:r>
    </w:p>
    <w:p w14:paraId="5C21229C" w14:textId="51D33341" w:rsidR="00015943" w:rsidRPr="00174F46" w:rsidRDefault="00015943" w:rsidP="00754C6D">
      <w:pPr>
        <w:pStyle w:val="Paragraphedeliste"/>
        <w:numPr>
          <w:ilvl w:val="0"/>
          <w:numId w:val="3"/>
        </w:numPr>
      </w:pPr>
      <w:r w:rsidRPr="00174F46">
        <w:rPr>
          <w:b/>
          <w:bCs/>
        </w:rPr>
        <w:t>Voies douces</w:t>
      </w:r>
      <w:r w:rsidRPr="00174F46">
        <w:t xml:space="preserve"> : </w:t>
      </w:r>
      <w:r w:rsidR="005852C1" w:rsidRPr="00174F46">
        <w:t xml:space="preserve">Nous sommes très inquiets du coût annoncé </w:t>
      </w:r>
      <w:r w:rsidR="006C1C69" w:rsidRPr="00174F46">
        <w:t>6,7 Millions d’euros !</w:t>
      </w:r>
    </w:p>
    <w:p w14:paraId="06061081" w14:textId="247B48BE" w:rsidR="006C1C69" w:rsidRPr="00174F46" w:rsidRDefault="006C1C69" w:rsidP="00754C6D">
      <w:pPr>
        <w:pStyle w:val="Paragraphedeliste"/>
        <w:numPr>
          <w:ilvl w:val="0"/>
          <w:numId w:val="3"/>
        </w:numPr>
      </w:pPr>
      <w:r w:rsidRPr="00174F46">
        <w:rPr>
          <w:b/>
          <w:bCs/>
        </w:rPr>
        <w:t>Economies d’énergies</w:t>
      </w:r>
      <w:r w:rsidRPr="00174F46">
        <w:t xml:space="preserve"> : </w:t>
      </w:r>
      <w:r w:rsidR="00AA588C" w:rsidRPr="00174F46">
        <w:t xml:space="preserve">La seule réponse apportée </w:t>
      </w:r>
      <w:r w:rsidR="00564F48" w:rsidRPr="00174F46">
        <w:t xml:space="preserve">à la demande actuelle </w:t>
      </w:r>
      <w:r w:rsidR="00CE79A2" w:rsidRPr="00174F46">
        <w:t xml:space="preserve">de l’Etat et concernant cet hiver, est la baisse des températures des bâtiments publics. </w:t>
      </w:r>
      <w:r w:rsidR="00471BF7" w:rsidRPr="00174F46">
        <w:t xml:space="preserve">Ne pourrait-on pas s’interroger sur d’autres moyens d’actions : par exemple, </w:t>
      </w:r>
      <w:r w:rsidR="008779DD" w:rsidRPr="00174F46">
        <w:t>l’école a-t-elle besoin d’être éclairée tous les soirs ?</w:t>
      </w:r>
      <w:r w:rsidR="004C6AA5" w:rsidRPr="00174F46">
        <w:t xml:space="preserve"> </w:t>
      </w:r>
      <w:r w:rsidR="00532345" w:rsidRPr="00174F46">
        <w:t>Ne faut-il pas réduire le nombre d’éclairage de Noël ? …</w:t>
      </w:r>
      <w:proofErr w:type="spellStart"/>
      <w:r w:rsidR="00532345" w:rsidRPr="00174F46">
        <w:t>etc</w:t>
      </w:r>
      <w:proofErr w:type="spellEnd"/>
    </w:p>
    <w:p w14:paraId="67A56868" w14:textId="4C9FD279" w:rsidR="002771F6" w:rsidRPr="00174F46" w:rsidRDefault="002771F6" w:rsidP="00754C6D">
      <w:pPr>
        <w:pStyle w:val="Paragraphedeliste"/>
        <w:numPr>
          <w:ilvl w:val="0"/>
          <w:numId w:val="3"/>
        </w:numPr>
      </w:pPr>
      <w:r w:rsidRPr="00174F46">
        <w:rPr>
          <w:b/>
          <w:bCs/>
        </w:rPr>
        <w:t>Médecin à Viviers</w:t>
      </w:r>
      <w:r w:rsidRPr="00174F46">
        <w:t xml:space="preserve"> : </w:t>
      </w:r>
      <w:r w:rsidR="00A94ECF" w:rsidRPr="00174F46">
        <w:t xml:space="preserve">Nous attendons le retour </w:t>
      </w:r>
      <w:r w:rsidR="00925E9E" w:rsidRPr="00174F46">
        <w:t xml:space="preserve">de la commission santé </w:t>
      </w:r>
      <w:r w:rsidR="00A94ECF" w:rsidRPr="00174F46">
        <w:t>de la communauté de communes</w:t>
      </w:r>
      <w:r w:rsidR="00925E9E" w:rsidRPr="00174F46">
        <w:t>.</w:t>
      </w:r>
    </w:p>
    <w:p w14:paraId="656DC6AF" w14:textId="79E8A3C2" w:rsidR="00925E9E" w:rsidRPr="00174F46" w:rsidRDefault="007F14C8" w:rsidP="00754C6D">
      <w:pPr>
        <w:pStyle w:val="Paragraphedeliste"/>
        <w:numPr>
          <w:ilvl w:val="0"/>
          <w:numId w:val="3"/>
        </w:numPr>
      </w:pPr>
      <w:r w:rsidRPr="00174F46">
        <w:rPr>
          <w:b/>
          <w:bCs/>
        </w:rPr>
        <w:t>Reconnaissance de catastrophe naturelle</w:t>
      </w:r>
      <w:r w:rsidRPr="00174F46">
        <w:t xml:space="preserve"> : La demande faîte à la préfecture ne pouvait concernée l’année </w:t>
      </w:r>
      <w:r w:rsidR="00CE3EAE" w:rsidRPr="00174F46">
        <w:t xml:space="preserve">2022 (les demandes se font avec une année de décalage). Toutefois, </w:t>
      </w:r>
      <w:r w:rsidR="00886906" w:rsidRPr="00174F46">
        <w:t>depuis le dernier conseil, nous avons appris que</w:t>
      </w:r>
      <w:r w:rsidR="00105B78" w:rsidRPr="00174F46">
        <w:t>, pour cette année 2022</w:t>
      </w:r>
      <w:r w:rsidR="00174F46" w:rsidRPr="00174F46">
        <w:t>,</w:t>
      </w:r>
      <w:r w:rsidR="00886906" w:rsidRPr="00174F46">
        <w:t xml:space="preserve"> la préfecture </w:t>
      </w:r>
      <w:r w:rsidR="00105B78" w:rsidRPr="00174F46">
        <w:t xml:space="preserve">devançait cette possibilité au </w:t>
      </w:r>
      <w:r w:rsidR="00BE2632" w:rsidRPr="00174F46">
        <w:t>mois d’octobre. Nous espérons que notre mairie fera le nécessaire.</w:t>
      </w:r>
    </w:p>
    <w:p w14:paraId="3915E667" w14:textId="77777777" w:rsidR="00001F16" w:rsidRDefault="00001F16">
      <w:pPr>
        <w:spacing w:line="312" w:lineRule="exact"/>
        <w:rPr>
          <w:sz w:val="24"/>
          <w:szCs w:val="24"/>
        </w:rPr>
      </w:pPr>
    </w:p>
    <w:p w14:paraId="683715A5" w14:textId="7D22FBAD" w:rsidR="00A0410C" w:rsidRPr="008461E2" w:rsidRDefault="006C565F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4/ </w:t>
      </w:r>
      <w:r w:rsidR="00C22F98">
        <w:rPr>
          <w:rFonts w:ascii="Calibri" w:eastAsia="Calibri" w:hAnsi="Calibri" w:cs="Calibri"/>
          <w:b/>
          <w:bCs/>
        </w:rPr>
        <w:t xml:space="preserve">Adoption de </w:t>
      </w:r>
      <w:r w:rsidR="00087FA4">
        <w:rPr>
          <w:rFonts w:ascii="Calibri" w:eastAsia="Calibri" w:hAnsi="Calibri" w:cs="Calibri"/>
          <w:b/>
          <w:bCs/>
        </w:rPr>
        <w:t>la nomenclature budgétaire et comptable M</w:t>
      </w:r>
      <w:r w:rsidR="00387FA1">
        <w:rPr>
          <w:rFonts w:ascii="Calibri" w:eastAsia="Calibri" w:hAnsi="Calibri" w:cs="Calibri"/>
          <w:b/>
          <w:bCs/>
        </w:rPr>
        <w:t>57 au 1</w:t>
      </w:r>
      <w:r w:rsidR="00387FA1" w:rsidRPr="00387FA1">
        <w:rPr>
          <w:rFonts w:ascii="Calibri" w:eastAsia="Calibri" w:hAnsi="Calibri" w:cs="Calibri"/>
          <w:b/>
          <w:bCs/>
          <w:vertAlign w:val="superscript"/>
        </w:rPr>
        <w:t>er</w:t>
      </w:r>
      <w:r w:rsidR="00387FA1">
        <w:rPr>
          <w:rFonts w:ascii="Calibri" w:eastAsia="Calibri" w:hAnsi="Calibri" w:cs="Calibri"/>
          <w:b/>
          <w:bCs/>
        </w:rPr>
        <w:t xml:space="preserve"> janvier 2023</w:t>
      </w:r>
    </w:p>
    <w:p w14:paraId="3DB73636" w14:textId="77777777" w:rsidR="00001F16" w:rsidRDefault="00001F16">
      <w:pPr>
        <w:spacing w:line="71" w:lineRule="exact"/>
        <w:rPr>
          <w:sz w:val="24"/>
          <w:szCs w:val="24"/>
        </w:rPr>
      </w:pPr>
    </w:p>
    <w:p w14:paraId="7FF86863" w14:textId="26B2EC0B" w:rsidR="00C607AC" w:rsidRPr="00C607AC" w:rsidRDefault="00A01722" w:rsidP="00C607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L’adoption de cette nomenclature sera obligatoire au 1</w:t>
      </w:r>
      <w:r w:rsidRPr="00A01722">
        <w:rPr>
          <w:rFonts w:asciiTheme="minorHAnsi" w:hAnsiTheme="minorHAnsi" w:cstheme="minorHAnsi"/>
          <w:vertAlign w:val="superscript"/>
        </w:rPr>
        <w:t>er</w:t>
      </w:r>
      <w:r>
        <w:rPr>
          <w:rFonts w:asciiTheme="minorHAnsi" w:hAnsiTheme="minorHAnsi" w:cstheme="minorHAnsi"/>
        </w:rPr>
        <w:t xml:space="preserve"> janvier 2024. </w:t>
      </w:r>
      <w:r w:rsidR="00404486">
        <w:rPr>
          <w:rFonts w:asciiTheme="minorHAnsi" w:hAnsiTheme="minorHAnsi" w:cstheme="minorHAnsi"/>
        </w:rPr>
        <w:t xml:space="preserve">Le choix d’anticipation de cette adoption émanant du comptable public, nous votons </w:t>
      </w:r>
      <w:r w:rsidR="00404486" w:rsidRPr="0091132F">
        <w:rPr>
          <w:rFonts w:asciiTheme="minorHAnsi" w:hAnsiTheme="minorHAnsi" w:cstheme="minorHAnsi"/>
          <w:b/>
          <w:bCs/>
        </w:rPr>
        <w:t>POUR</w:t>
      </w:r>
      <w:r w:rsidR="00404486">
        <w:rPr>
          <w:rFonts w:asciiTheme="minorHAnsi" w:hAnsiTheme="minorHAnsi" w:cstheme="minorHAnsi"/>
        </w:rPr>
        <w:t>.</w:t>
      </w:r>
    </w:p>
    <w:p w14:paraId="35F8144A" w14:textId="77777777" w:rsidR="00C607AC" w:rsidRDefault="00C607AC">
      <w:pPr>
        <w:spacing w:line="311" w:lineRule="exact"/>
        <w:rPr>
          <w:sz w:val="24"/>
          <w:szCs w:val="24"/>
        </w:rPr>
      </w:pPr>
    </w:p>
    <w:p w14:paraId="39CAAB0F" w14:textId="77777777" w:rsidR="00E45CDE" w:rsidRDefault="00E45CDE">
      <w:pPr>
        <w:spacing w:line="311" w:lineRule="exact"/>
        <w:rPr>
          <w:sz w:val="24"/>
          <w:szCs w:val="24"/>
        </w:rPr>
      </w:pPr>
    </w:p>
    <w:p w14:paraId="43053C6B" w14:textId="77777777" w:rsidR="00E45CDE" w:rsidRDefault="00E45CDE">
      <w:pPr>
        <w:spacing w:line="311" w:lineRule="exact"/>
        <w:rPr>
          <w:sz w:val="24"/>
          <w:szCs w:val="24"/>
        </w:rPr>
      </w:pPr>
    </w:p>
    <w:p w14:paraId="7C052B88" w14:textId="77777777" w:rsidR="00E45CDE" w:rsidRDefault="00E45CDE">
      <w:pPr>
        <w:spacing w:line="311" w:lineRule="exact"/>
        <w:rPr>
          <w:sz w:val="24"/>
          <w:szCs w:val="24"/>
        </w:rPr>
      </w:pPr>
    </w:p>
    <w:p w14:paraId="2EB7C698" w14:textId="77777777" w:rsidR="00E45CDE" w:rsidRDefault="00E45CDE">
      <w:pPr>
        <w:spacing w:line="311" w:lineRule="exact"/>
        <w:rPr>
          <w:sz w:val="24"/>
          <w:szCs w:val="24"/>
        </w:rPr>
      </w:pPr>
    </w:p>
    <w:p w14:paraId="55F788C7" w14:textId="77777777" w:rsidR="00E45CDE" w:rsidRDefault="00E45CDE">
      <w:pPr>
        <w:spacing w:line="311" w:lineRule="exact"/>
        <w:rPr>
          <w:sz w:val="24"/>
          <w:szCs w:val="24"/>
        </w:rPr>
      </w:pPr>
    </w:p>
    <w:p w14:paraId="05077799" w14:textId="77777777" w:rsidR="00E45CDE" w:rsidRDefault="00E45CDE">
      <w:pPr>
        <w:spacing w:line="311" w:lineRule="exact"/>
        <w:rPr>
          <w:sz w:val="24"/>
          <w:szCs w:val="24"/>
        </w:rPr>
      </w:pPr>
    </w:p>
    <w:p w14:paraId="7F420142" w14:textId="77777777" w:rsidR="00E45CDE" w:rsidRDefault="00E45CDE">
      <w:pPr>
        <w:spacing w:line="311" w:lineRule="exact"/>
        <w:rPr>
          <w:sz w:val="24"/>
          <w:szCs w:val="24"/>
        </w:rPr>
      </w:pPr>
    </w:p>
    <w:p w14:paraId="397F397B" w14:textId="77777777" w:rsidR="00E45CDE" w:rsidRDefault="00E45CDE">
      <w:pPr>
        <w:spacing w:line="311" w:lineRule="exact"/>
        <w:rPr>
          <w:sz w:val="24"/>
          <w:szCs w:val="24"/>
        </w:rPr>
      </w:pPr>
    </w:p>
    <w:p w14:paraId="31B9BFC7" w14:textId="77777777" w:rsidR="00E45CDE" w:rsidRDefault="00E45CDE">
      <w:pPr>
        <w:spacing w:line="311" w:lineRule="exact"/>
        <w:rPr>
          <w:sz w:val="24"/>
          <w:szCs w:val="24"/>
        </w:rPr>
      </w:pPr>
    </w:p>
    <w:p w14:paraId="7AD51576" w14:textId="77777777" w:rsidR="00E45CDE" w:rsidRDefault="00E45CDE">
      <w:pPr>
        <w:spacing w:line="311" w:lineRule="exact"/>
        <w:rPr>
          <w:sz w:val="24"/>
          <w:szCs w:val="24"/>
        </w:rPr>
      </w:pPr>
    </w:p>
    <w:p w14:paraId="1E9F479D" w14:textId="1CEA3300" w:rsidR="00001F16" w:rsidRDefault="005211F0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5</w:t>
      </w:r>
      <w:r w:rsidR="006C565F">
        <w:rPr>
          <w:rFonts w:ascii="Calibri" w:eastAsia="Calibri" w:hAnsi="Calibri" w:cs="Calibri"/>
          <w:b/>
          <w:bCs/>
        </w:rPr>
        <w:t xml:space="preserve">/ </w:t>
      </w:r>
      <w:r w:rsidR="009F5BA9">
        <w:rPr>
          <w:rFonts w:ascii="Calibri" w:eastAsia="Calibri" w:hAnsi="Calibri" w:cs="Calibri"/>
          <w:b/>
          <w:bCs/>
        </w:rPr>
        <w:t>Evolution du prix du portage de repas au 01/10/22</w:t>
      </w:r>
    </w:p>
    <w:p w14:paraId="5F8B208F" w14:textId="77777777" w:rsidR="00001F16" w:rsidRDefault="00001F16">
      <w:pPr>
        <w:spacing w:line="22" w:lineRule="exact"/>
        <w:rPr>
          <w:sz w:val="20"/>
          <w:szCs w:val="20"/>
        </w:rPr>
      </w:pPr>
    </w:p>
    <w:p w14:paraId="4B33C3A1" w14:textId="62E05076" w:rsidR="00001F16" w:rsidRDefault="002A28CD">
      <w:pPr>
        <w:spacing w:line="31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mairie </w:t>
      </w:r>
      <w:r w:rsidR="00E57981">
        <w:rPr>
          <w:rFonts w:asciiTheme="minorHAnsi" w:hAnsiTheme="minorHAnsi" w:cstheme="minorHAnsi"/>
        </w:rPr>
        <w:t xml:space="preserve">ne faisant que répercuter l’augmentation </w:t>
      </w:r>
      <w:r w:rsidR="00290C4F">
        <w:rPr>
          <w:rFonts w:asciiTheme="minorHAnsi" w:hAnsiTheme="minorHAnsi" w:cstheme="minorHAnsi"/>
        </w:rPr>
        <w:t>du prestataire,</w:t>
      </w:r>
      <w:r w:rsidR="007529AA">
        <w:rPr>
          <w:rFonts w:asciiTheme="minorHAnsi" w:hAnsiTheme="minorHAnsi" w:cstheme="minorHAnsi"/>
        </w:rPr>
        <w:t xml:space="preserve"> nous votons </w:t>
      </w:r>
      <w:r w:rsidR="007529AA" w:rsidRPr="0091132F">
        <w:rPr>
          <w:rFonts w:asciiTheme="minorHAnsi" w:hAnsiTheme="minorHAnsi" w:cstheme="minorHAnsi"/>
          <w:b/>
          <w:bCs/>
        </w:rPr>
        <w:t>POUR</w:t>
      </w:r>
      <w:r w:rsidR="007529AA">
        <w:rPr>
          <w:rFonts w:asciiTheme="minorHAnsi" w:hAnsiTheme="minorHAnsi" w:cstheme="minorHAnsi"/>
        </w:rPr>
        <w:t>.</w:t>
      </w:r>
    </w:p>
    <w:p w14:paraId="03195AC5" w14:textId="77777777" w:rsidR="007529AA" w:rsidRPr="001821D9" w:rsidRDefault="007529AA">
      <w:pPr>
        <w:spacing w:line="310" w:lineRule="exact"/>
        <w:rPr>
          <w:rFonts w:asciiTheme="minorHAnsi" w:hAnsiTheme="minorHAnsi" w:cstheme="minorHAnsi"/>
        </w:rPr>
      </w:pPr>
    </w:p>
    <w:p w14:paraId="1BE4DF6B" w14:textId="0D2A4417" w:rsidR="00001F16" w:rsidRDefault="00061DA4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6</w:t>
      </w:r>
      <w:r w:rsidR="006C565F">
        <w:rPr>
          <w:rFonts w:ascii="Calibri" w:eastAsia="Calibri" w:hAnsi="Calibri" w:cs="Calibri"/>
          <w:b/>
          <w:bCs/>
        </w:rPr>
        <w:t xml:space="preserve">/ </w:t>
      </w:r>
      <w:r w:rsidR="0016377A">
        <w:rPr>
          <w:rFonts w:ascii="Calibri" w:eastAsia="Calibri" w:hAnsi="Calibri" w:cs="Calibri"/>
          <w:b/>
          <w:bCs/>
        </w:rPr>
        <w:t xml:space="preserve">Déclassement de voies </w:t>
      </w:r>
      <w:r w:rsidR="0097386F">
        <w:rPr>
          <w:rFonts w:ascii="Calibri" w:eastAsia="Calibri" w:hAnsi="Calibri" w:cs="Calibri"/>
          <w:b/>
          <w:bCs/>
        </w:rPr>
        <w:t>communales</w:t>
      </w:r>
    </w:p>
    <w:p w14:paraId="365BBCE0" w14:textId="77777777" w:rsidR="00001F16" w:rsidRDefault="00001F16">
      <w:pPr>
        <w:spacing w:line="71" w:lineRule="exact"/>
        <w:rPr>
          <w:sz w:val="20"/>
          <w:szCs w:val="20"/>
        </w:rPr>
      </w:pPr>
    </w:p>
    <w:p w14:paraId="551BD506" w14:textId="6FFBBD98" w:rsidR="00CD2BE4" w:rsidRDefault="009A6CD6">
      <w:pPr>
        <w:spacing w:line="227" w:lineRule="auto"/>
        <w:ind w:right="4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Nous votons </w:t>
      </w:r>
      <w:r w:rsidRPr="0091132F">
        <w:rPr>
          <w:rFonts w:ascii="Calibri" w:eastAsia="Calibri" w:hAnsi="Calibri" w:cs="Calibri"/>
          <w:b/>
          <w:bCs/>
        </w:rPr>
        <w:t>POUR</w:t>
      </w:r>
      <w:r>
        <w:rPr>
          <w:rFonts w:ascii="Calibri" w:eastAsia="Calibri" w:hAnsi="Calibri" w:cs="Calibri"/>
        </w:rPr>
        <w:t xml:space="preserve"> le lancement </w:t>
      </w:r>
      <w:r w:rsidR="00910D31">
        <w:rPr>
          <w:rFonts w:ascii="Calibri" w:eastAsia="Calibri" w:hAnsi="Calibri" w:cs="Calibri"/>
        </w:rPr>
        <w:t>de l’enquête publique concernant le déclassement de ces deux voies.</w:t>
      </w:r>
    </w:p>
    <w:p w14:paraId="0975D85D" w14:textId="77777777" w:rsidR="00001F16" w:rsidRDefault="00001F16">
      <w:pPr>
        <w:spacing w:line="312" w:lineRule="exact"/>
        <w:rPr>
          <w:sz w:val="20"/>
          <w:szCs w:val="20"/>
        </w:rPr>
      </w:pPr>
    </w:p>
    <w:p w14:paraId="08FA29A7" w14:textId="22652A23" w:rsidR="00001F16" w:rsidRDefault="00AE7DC3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7</w:t>
      </w:r>
      <w:r w:rsidR="006C565F">
        <w:rPr>
          <w:rFonts w:ascii="Calibri" w:eastAsia="Calibri" w:hAnsi="Calibri" w:cs="Calibri"/>
          <w:b/>
          <w:bCs/>
        </w:rPr>
        <w:t xml:space="preserve">/ </w:t>
      </w:r>
      <w:r w:rsidR="009B69E6">
        <w:rPr>
          <w:rFonts w:ascii="Calibri" w:eastAsia="Calibri" w:hAnsi="Calibri" w:cs="Calibri"/>
          <w:b/>
          <w:bCs/>
        </w:rPr>
        <w:t>Achat terrain extension de la STEP (station d’épuration) et frais annexe</w:t>
      </w:r>
    </w:p>
    <w:p w14:paraId="001C922F" w14:textId="77777777" w:rsidR="00001F16" w:rsidRDefault="00001F16">
      <w:pPr>
        <w:spacing w:line="22" w:lineRule="exact"/>
        <w:rPr>
          <w:sz w:val="20"/>
          <w:szCs w:val="20"/>
        </w:rPr>
      </w:pPr>
    </w:p>
    <w:p w14:paraId="4A2918D7" w14:textId="7FF50F03" w:rsidR="0015151F" w:rsidRDefault="0025039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Au moment de cette délibération, nous n’avions ni </w:t>
      </w:r>
      <w:r w:rsidR="00B72A1C">
        <w:rPr>
          <w:rFonts w:asciiTheme="minorHAnsi" w:hAnsiTheme="minorHAnsi" w:cstheme="minorHAnsi"/>
        </w:rPr>
        <w:t>le parcelle concernée, ni le coût de cet achat.</w:t>
      </w:r>
    </w:p>
    <w:p w14:paraId="0129ECC6" w14:textId="5A020FC6" w:rsidR="00B72A1C" w:rsidRDefault="006912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conséquence, </w:t>
      </w:r>
      <w:r w:rsidR="003863AD">
        <w:rPr>
          <w:rFonts w:asciiTheme="minorHAnsi" w:hAnsiTheme="minorHAnsi" w:cstheme="minorHAnsi"/>
        </w:rPr>
        <w:t xml:space="preserve">et encore une fois, </w:t>
      </w:r>
      <w:r w:rsidR="003863AD" w:rsidRPr="0091132F">
        <w:rPr>
          <w:rFonts w:asciiTheme="minorHAnsi" w:hAnsiTheme="minorHAnsi" w:cstheme="minorHAnsi"/>
          <w:b/>
          <w:bCs/>
        </w:rPr>
        <w:t>nous ne pouvons participer à ce vote</w:t>
      </w:r>
      <w:r w:rsidR="003863AD">
        <w:rPr>
          <w:rFonts w:asciiTheme="minorHAnsi" w:hAnsiTheme="minorHAnsi" w:cstheme="minorHAnsi"/>
        </w:rPr>
        <w:t>.</w:t>
      </w:r>
    </w:p>
    <w:p w14:paraId="704299AD" w14:textId="460E8546" w:rsidR="001501BB" w:rsidRDefault="001501BB">
      <w:pPr>
        <w:rPr>
          <w:rFonts w:asciiTheme="minorHAnsi" w:hAnsiTheme="minorHAnsi" w:cstheme="minorHAnsi"/>
        </w:rPr>
      </w:pPr>
    </w:p>
    <w:p w14:paraId="361B98FC" w14:textId="1F829F9A" w:rsidR="001501BB" w:rsidRPr="00243C62" w:rsidRDefault="001501BB">
      <w:pPr>
        <w:rPr>
          <w:rFonts w:asciiTheme="minorHAnsi" w:hAnsiTheme="minorHAnsi" w:cstheme="minorHAnsi"/>
          <w:b/>
          <w:bCs/>
        </w:rPr>
      </w:pPr>
      <w:r w:rsidRPr="00243C62">
        <w:rPr>
          <w:rFonts w:asciiTheme="minorHAnsi" w:hAnsiTheme="minorHAnsi" w:cstheme="minorHAnsi"/>
          <w:b/>
          <w:bCs/>
        </w:rPr>
        <w:t>8/</w:t>
      </w:r>
      <w:r w:rsidR="00243C62">
        <w:rPr>
          <w:rFonts w:asciiTheme="minorHAnsi" w:hAnsiTheme="minorHAnsi" w:cstheme="minorHAnsi"/>
          <w:b/>
          <w:bCs/>
        </w:rPr>
        <w:t xml:space="preserve"> </w:t>
      </w:r>
      <w:r w:rsidR="00B8256C">
        <w:rPr>
          <w:rFonts w:asciiTheme="minorHAnsi" w:hAnsiTheme="minorHAnsi" w:cstheme="minorHAnsi"/>
          <w:b/>
          <w:bCs/>
        </w:rPr>
        <w:t xml:space="preserve">Budget assainissement DM </w:t>
      </w:r>
      <w:r w:rsidR="00A13A6F">
        <w:rPr>
          <w:rFonts w:asciiTheme="minorHAnsi" w:hAnsiTheme="minorHAnsi" w:cstheme="minorHAnsi"/>
          <w:b/>
          <w:bCs/>
        </w:rPr>
        <w:t>transfert des frais d’étude vers chapitre immobilisations incorporelles</w:t>
      </w:r>
    </w:p>
    <w:p w14:paraId="5D94BDA5" w14:textId="2BD09E09" w:rsidR="00243C62" w:rsidRDefault="001E1E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S’agissant d’un simple jeu d’écriture </w:t>
      </w:r>
      <w:r w:rsidR="00DA2BB5">
        <w:rPr>
          <w:rFonts w:asciiTheme="minorHAnsi" w:hAnsiTheme="minorHAnsi" w:cstheme="minorHAnsi"/>
        </w:rPr>
        <w:t>comptable, et respectant la loi</w:t>
      </w:r>
      <w:r w:rsidR="00243C62">
        <w:rPr>
          <w:rFonts w:asciiTheme="minorHAnsi" w:hAnsiTheme="minorHAnsi" w:cstheme="minorHAnsi"/>
        </w:rPr>
        <w:t xml:space="preserve">, nous votons </w:t>
      </w:r>
      <w:r w:rsidR="00243C62" w:rsidRPr="0091132F">
        <w:rPr>
          <w:rFonts w:asciiTheme="minorHAnsi" w:hAnsiTheme="minorHAnsi" w:cstheme="minorHAnsi"/>
          <w:b/>
          <w:bCs/>
        </w:rPr>
        <w:t>POUR</w:t>
      </w:r>
      <w:r w:rsidR="00243C62">
        <w:rPr>
          <w:rFonts w:asciiTheme="minorHAnsi" w:hAnsiTheme="minorHAnsi" w:cstheme="minorHAnsi"/>
        </w:rPr>
        <w:t>.</w:t>
      </w:r>
    </w:p>
    <w:p w14:paraId="406CB56C" w14:textId="2578B7DE" w:rsidR="00243C62" w:rsidRDefault="00243C62">
      <w:pPr>
        <w:rPr>
          <w:rFonts w:asciiTheme="minorHAnsi" w:hAnsiTheme="minorHAnsi" w:cstheme="minorHAnsi"/>
        </w:rPr>
      </w:pPr>
    </w:p>
    <w:p w14:paraId="291A5A32" w14:textId="4FD3DF4D" w:rsidR="00957442" w:rsidRPr="004E3E39" w:rsidRDefault="004262B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9</w:t>
      </w:r>
      <w:r w:rsidR="00957442" w:rsidRPr="004E3E39">
        <w:rPr>
          <w:rFonts w:asciiTheme="minorHAnsi" w:hAnsiTheme="minorHAnsi" w:cstheme="minorHAnsi"/>
          <w:b/>
          <w:bCs/>
        </w:rPr>
        <w:t>/ Divers</w:t>
      </w:r>
    </w:p>
    <w:p w14:paraId="56F43088" w14:textId="35736588" w:rsidR="00001F16" w:rsidRPr="00586B34" w:rsidRDefault="00001F16">
      <w:pPr>
        <w:jc w:val="right"/>
        <w:rPr>
          <w:rFonts w:asciiTheme="minorHAnsi" w:hAnsiTheme="minorHAnsi" w:cstheme="minorHAnsi"/>
        </w:rPr>
      </w:pPr>
      <w:bookmarkStart w:id="1" w:name="page3"/>
      <w:bookmarkEnd w:id="1"/>
    </w:p>
    <w:sectPr w:rsidR="00001F16" w:rsidRPr="00586B34">
      <w:pgSz w:w="11900" w:h="16838"/>
      <w:pgMar w:top="714" w:right="706" w:bottom="416" w:left="720" w:header="0" w:footer="0" w:gutter="0"/>
      <w:cols w:space="720" w:equalWidth="0">
        <w:col w:w="10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C1322"/>
    <w:multiLevelType w:val="hybridMultilevel"/>
    <w:tmpl w:val="2EDCF3A0"/>
    <w:lvl w:ilvl="0" w:tplc="F31AD1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26EFD"/>
    <w:multiLevelType w:val="hybridMultilevel"/>
    <w:tmpl w:val="7BFE41D6"/>
    <w:lvl w:ilvl="0" w:tplc="2E5E225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57F25"/>
    <w:multiLevelType w:val="hybridMultilevel"/>
    <w:tmpl w:val="1BE8150C"/>
    <w:lvl w:ilvl="0" w:tplc="EA1E4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6481">
    <w:abstractNumId w:val="0"/>
  </w:num>
  <w:num w:numId="2" w16cid:durableId="922370558">
    <w:abstractNumId w:val="2"/>
  </w:num>
  <w:num w:numId="3" w16cid:durableId="365646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16"/>
    <w:rsid w:val="00001F16"/>
    <w:rsid w:val="00012F80"/>
    <w:rsid w:val="00015943"/>
    <w:rsid w:val="0002083E"/>
    <w:rsid w:val="000374B5"/>
    <w:rsid w:val="0004533A"/>
    <w:rsid w:val="00061DA4"/>
    <w:rsid w:val="000847EF"/>
    <w:rsid w:val="00087FA4"/>
    <w:rsid w:val="00091F8C"/>
    <w:rsid w:val="000A49F8"/>
    <w:rsid w:val="000B36CB"/>
    <w:rsid w:val="000D3848"/>
    <w:rsid w:val="000F5A99"/>
    <w:rsid w:val="00102CA1"/>
    <w:rsid w:val="00105B78"/>
    <w:rsid w:val="00113DFB"/>
    <w:rsid w:val="001429B6"/>
    <w:rsid w:val="001501BB"/>
    <w:rsid w:val="0015151F"/>
    <w:rsid w:val="0016138A"/>
    <w:rsid w:val="0016377A"/>
    <w:rsid w:val="00171327"/>
    <w:rsid w:val="00174F46"/>
    <w:rsid w:val="001821D9"/>
    <w:rsid w:val="001D20AF"/>
    <w:rsid w:val="001D56E7"/>
    <w:rsid w:val="001E1EE1"/>
    <w:rsid w:val="001F7A7A"/>
    <w:rsid w:val="002105F9"/>
    <w:rsid w:val="002214FB"/>
    <w:rsid w:val="0022500B"/>
    <w:rsid w:val="00243C62"/>
    <w:rsid w:val="00250396"/>
    <w:rsid w:val="0027011C"/>
    <w:rsid w:val="002771F6"/>
    <w:rsid w:val="00290C4F"/>
    <w:rsid w:val="002A28CD"/>
    <w:rsid w:val="002B7D91"/>
    <w:rsid w:val="002D571F"/>
    <w:rsid w:val="002E313F"/>
    <w:rsid w:val="00317750"/>
    <w:rsid w:val="00331F7B"/>
    <w:rsid w:val="003458FF"/>
    <w:rsid w:val="00345CCB"/>
    <w:rsid w:val="00345EF0"/>
    <w:rsid w:val="003551E5"/>
    <w:rsid w:val="00373016"/>
    <w:rsid w:val="003863AD"/>
    <w:rsid w:val="00387FA1"/>
    <w:rsid w:val="003937A6"/>
    <w:rsid w:val="003C7B01"/>
    <w:rsid w:val="003E2C17"/>
    <w:rsid w:val="00404486"/>
    <w:rsid w:val="00417631"/>
    <w:rsid w:val="00423BF1"/>
    <w:rsid w:val="004262B2"/>
    <w:rsid w:val="0044170A"/>
    <w:rsid w:val="0044627B"/>
    <w:rsid w:val="00456AEF"/>
    <w:rsid w:val="00461943"/>
    <w:rsid w:val="00463A52"/>
    <w:rsid w:val="00467833"/>
    <w:rsid w:val="00467FA6"/>
    <w:rsid w:val="00471BF7"/>
    <w:rsid w:val="00490490"/>
    <w:rsid w:val="004C504B"/>
    <w:rsid w:val="004C6AA5"/>
    <w:rsid w:val="004D6981"/>
    <w:rsid w:val="004E3E39"/>
    <w:rsid w:val="00510102"/>
    <w:rsid w:val="00517C40"/>
    <w:rsid w:val="005211F0"/>
    <w:rsid w:val="005224F3"/>
    <w:rsid w:val="00532345"/>
    <w:rsid w:val="00541C96"/>
    <w:rsid w:val="00561022"/>
    <w:rsid w:val="00564F48"/>
    <w:rsid w:val="005673AC"/>
    <w:rsid w:val="005852C1"/>
    <w:rsid w:val="00586B34"/>
    <w:rsid w:val="005A2D73"/>
    <w:rsid w:val="005F4373"/>
    <w:rsid w:val="00620AE8"/>
    <w:rsid w:val="0062723F"/>
    <w:rsid w:val="0064170A"/>
    <w:rsid w:val="00654E0A"/>
    <w:rsid w:val="00666BE5"/>
    <w:rsid w:val="00691228"/>
    <w:rsid w:val="006A4B7D"/>
    <w:rsid w:val="006B69CF"/>
    <w:rsid w:val="006C1C69"/>
    <w:rsid w:val="006C565F"/>
    <w:rsid w:val="006D2867"/>
    <w:rsid w:val="0073286E"/>
    <w:rsid w:val="00736DC6"/>
    <w:rsid w:val="007529AA"/>
    <w:rsid w:val="00754C6D"/>
    <w:rsid w:val="00766E59"/>
    <w:rsid w:val="007729D1"/>
    <w:rsid w:val="00782E5E"/>
    <w:rsid w:val="007A21A8"/>
    <w:rsid w:val="007A36FB"/>
    <w:rsid w:val="007B1615"/>
    <w:rsid w:val="007B767F"/>
    <w:rsid w:val="007D03D5"/>
    <w:rsid w:val="007E1A42"/>
    <w:rsid w:val="007F14C8"/>
    <w:rsid w:val="007F443A"/>
    <w:rsid w:val="008461E2"/>
    <w:rsid w:val="00855784"/>
    <w:rsid w:val="00867BB0"/>
    <w:rsid w:val="008779DD"/>
    <w:rsid w:val="00885D2A"/>
    <w:rsid w:val="008865B2"/>
    <w:rsid w:val="00886906"/>
    <w:rsid w:val="008B18C3"/>
    <w:rsid w:val="008D13D2"/>
    <w:rsid w:val="008D2D51"/>
    <w:rsid w:val="008F3ED0"/>
    <w:rsid w:val="00910D31"/>
    <w:rsid w:val="0091132F"/>
    <w:rsid w:val="00920101"/>
    <w:rsid w:val="00925E9E"/>
    <w:rsid w:val="00957442"/>
    <w:rsid w:val="009609DE"/>
    <w:rsid w:val="0097318C"/>
    <w:rsid w:val="0097386F"/>
    <w:rsid w:val="00973E80"/>
    <w:rsid w:val="009A54B1"/>
    <w:rsid w:val="009A6CD6"/>
    <w:rsid w:val="009B3930"/>
    <w:rsid w:val="009B69E6"/>
    <w:rsid w:val="009B7C5F"/>
    <w:rsid w:val="009D12B2"/>
    <w:rsid w:val="009E4140"/>
    <w:rsid w:val="009F5BA9"/>
    <w:rsid w:val="00A01722"/>
    <w:rsid w:val="00A0410C"/>
    <w:rsid w:val="00A13A6F"/>
    <w:rsid w:val="00A15420"/>
    <w:rsid w:val="00A2457C"/>
    <w:rsid w:val="00A25C15"/>
    <w:rsid w:val="00A30218"/>
    <w:rsid w:val="00A555D5"/>
    <w:rsid w:val="00A631DC"/>
    <w:rsid w:val="00A76A44"/>
    <w:rsid w:val="00A94ECF"/>
    <w:rsid w:val="00AA3E88"/>
    <w:rsid w:val="00AA588C"/>
    <w:rsid w:val="00AC1EE8"/>
    <w:rsid w:val="00AD7F75"/>
    <w:rsid w:val="00AE2DE1"/>
    <w:rsid w:val="00AE7DC3"/>
    <w:rsid w:val="00AF4D38"/>
    <w:rsid w:val="00B072D7"/>
    <w:rsid w:val="00B10A8F"/>
    <w:rsid w:val="00B50B97"/>
    <w:rsid w:val="00B70EC1"/>
    <w:rsid w:val="00B72A1C"/>
    <w:rsid w:val="00B8256C"/>
    <w:rsid w:val="00BA7AEB"/>
    <w:rsid w:val="00BD0AD2"/>
    <w:rsid w:val="00BE2632"/>
    <w:rsid w:val="00BE3D57"/>
    <w:rsid w:val="00C0606C"/>
    <w:rsid w:val="00C22F98"/>
    <w:rsid w:val="00C2755E"/>
    <w:rsid w:val="00C42628"/>
    <w:rsid w:val="00C540B2"/>
    <w:rsid w:val="00C607AC"/>
    <w:rsid w:val="00CA39C9"/>
    <w:rsid w:val="00CA6AD3"/>
    <w:rsid w:val="00CD1BFA"/>
    <w:rsid w:val="00CD2BE4"/>
    <w:rsid w:val="00CD313B"/>
    <w:rsid w:val="00CD3173"/>
    <w:rsid w:val="00CE2F0A"/>
    <w:rsid w:val="00CE3EAE"/>
    <w:rsid w:val="00CE79A2"/>
    <w:rsid w:val="00CF234E"/>
    <w:rsid w:val="00D30317"/>
    <w:rsid w:val="00D50EEC"/>
    <w:rsid w:val="00D62E07"/>
    <w:rsid w:val="00D6321B"/>
    <w:rsid w:val="00D8262A"/>
    <w:rsid w:val="00D90C83"/>
    <w:rsid w:val="00DA2BB5"/>
    <w:rsid w:val="00DC2ED3"/>
    <w:rsid w:val="00DC681A"/>
    <w:rsid w:val="00DC7D63"/>
    <w:rsid w:val="00DE3E1C"/>
    <w:rsid w:val="00DF079C"/>
    <w:rsid w:val="00DF6661"/>
    <w:rsid w:val="00DF73D4"/>
    <w:rsid w:val="00E043BD"/>
    <w:rsid w:val="00E10D23"/>
    <w:rsid w:val="00E2606A"/>
    <w:rsid w:val="00E3181F"/>
    <w:rsid w:val="00E45670"/>
    <w:rsid w:val="00E45CDE"/>
    <w:rsid w:val="00E5171C"/>
    <w:rsid w:val="00E57981"/>
    <w:rsid w:val="00EB0728"/>
    <w:rsid w:val="00EB2522"/>
    <w:rsid w:val="00EB31A1"/>
    <w:rsid w:val="00EC4035"/>
    <w:rsid w:val="00EF194A"/>
    <w:rsid w:val="00F31277"/>
    <w:rsid w:val="00F63417"/>
    <w:rsid w:val="00F70DC8"/>
    <w:rsid w:val="00F81A10"/>
    <w:rsid w:val="00F81B85"/>
    <w:rsid w:val="00F8391F"/>
    <w:rsid w:val="00F868D9"/>
    <w:rsid w:val="00FA420F"/>
    <w:rsid w:val="00FC4DC1"/>
    <w:rsid w:val="00FD669B"/>
    <w:rsid w:val="00FE0BD7"/>
    <w:rsid w:val="00F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387A"/>
  <w15:docId w15:val="{171B98A5-4268-4293-B683-C23E0E5C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0218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Françoise Barberi</cp:lastModifiedBy>
  <cp:revision>97</cp:revision>
  <cp:lastPrinted>2022-07-14T14:33:00Z</cp:lastPrinted>
  <dcterms:created xsi:type="dcterms:W3CDTF">2022-10-11T12:02:00Z</dcterms:created>
  <dcterms:modified xsi:type="dcterms:W3CDTF">2022-10-11T13:04:00Z</dcterms:modified>
</cp:coreProperties>
</file>